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8CB" w:rsidRDefault="006128CB">
      <w:pPr>
        <w:rPr>
          <w:b/>
          <w:sz w:val="28"/>
          <w:szCs w:val="28"/>
        </w:rPr>
      </w:pPr>
      <w:r w:rsidRPr="006128CB">
        <w:rPr>
          <w:rFonts w:cs="Calibri"/>
          <w:lang w:eastAsia="ru-RU"/>
        </w:rPr>
        <w:pict>
          <v:shapetype id="_x0000_m1030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6128CB">
        <w:rPr>
          <w:rFonts w:cs="Calibri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6" o:title=""/>
            <v:path textboxrect="0,0,0,0"/>
          </v:shape>
        </w:pict>
      </w:r>
    </w:p>
    <w:p w:rsidR="006128CB" w:rsidRDefault="006128CB">
      <w:pPr>
        <w:rPr>
          <w:b/>
          <w:sz w:val="28"/>
          <w:szCs w:val="28"/>
        </w:rPr>
      </w:pPr>
    </w:p>
    <w:p w:rsidR="006128CB" w:rsidRDefault="006128CB">
      <w:pPr>
        <w:spacing w:after="0" w:line="240" w:lineRule="auto"/>
        <w:rPr>
          <w:rFonts w:ascii="Segoe UI" w:eastAsia="Times New Roman" w:hAnsi="Segoe UI" w:cs="Segoe UI"/>
          <w:color w:val="000000"/>
          <w:sz w:val="24"/>
          <w:szCs w:val="24"/>
          <w:shd w:val="clear" w:color="auto" w:fill="FFFFFF"/>
          <w:lang w:eastAsia="ru-RU"/>
        </w:rPr>
      </w:pPr>
    </w:p>
    <w:p w:rsidR="006128CB" w:rsidRDefault="006128CB">
      <w:pPr>
        <w:spacing w:after="0" w:line="240" w:lineRule="auto"/>
        <w:rPr>
          <w:rFonts w:ascii="Segoe UI" w:eastAsia="Times New Roman" w:hAnsi="Segoe UI" w:cs="Segoe UI"/>
          <w:color w:val="000000"/>
          <w:sz w:val="24"/>
          <w:szCs w:val="24"/>
          <w:shd w:val="clear" w:color="auto" w:fill="FFFFFF"/>
          <w:lang w:eastAsia="ru-RU"/>
        </w:rPr>
      </w:pPr>
    </w:p>
    <w:p w:rsidR="006128CB" w:rsidRDefault="001705B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Более 50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тыс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запретов на регистрацию сделок установили новосибирцы</w:t>
      </w:r>
    </w:p>
    <w:p w:rsidR="006128CB" w:rsidRDefault="006128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128CB" w:rsidRDefault="001705B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 начала 2025 года в Управление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Росреестра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поступило свыше 10 тыс. заявлений о запрете регистрации сделок без личного участия собственника. Это максимальный показатель за всю историю оказания услуги в регионе.</w:t>
      </w:r>
    </w:p>
    <w:p w:rsidR="006128CB" w:rsidRDefault="001705B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Такой услугой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которая была введена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Росреестром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2013 году в целях борьбы с мошенническими действиями в отношении недвижимости, воспользовались более 50 тыс. новосибирцев.</w:t>
      </w:r>
    </w:p>
    <w:p w:rsidR="006128CB" w:rsidRDefault="001705B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«Положительная динамика поступающих заявлений о невозможности государственной регистрации сдело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 с недвижимостью без личного участия собственника свидетельствует об активной позиции новосибирцев по защите своих объектов. За последние три года количество поступающих заявлений о запрете увеличилось в пять раз. При поступлении соответствующего заявлени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я в Едином государственном реестре недвижимости устанавливается особая отметка, которая не позволит зарегистрировать сделку, если в ее процедуре не участвует сам собственник объекта. Данная мера защищает владельцев недвижимости от мошеннических действий и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дальнейших длительных судебных   разбирательств</w:t>
      </w:r>
      <w:bookmarkStart w:id="0" w:name="_GoBack"/>
      <w:bookmarkEnd w:id="0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сообщила руководитель Управления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Росреестра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Новосибирской области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Светлана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Рягузова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6128CB" w:rsidRDefault="001705B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внесения в ЕГРН записи о невозможности регистрации перехода, прекращения, ограничения права или обременения объе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кта недвижимости без личного участия собственника или его представителя необходимо подать соответствующее заявление. Это можно сделать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онлайн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сайте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Росреестра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на портале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Госуслуг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или лично при обращении в МФЦ.</w:t>
      </w:r>
    </w:p>
    <w:p w:rsidR="006128CB" w:rsidRDefault="006128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28CB" w:rsidRDefault="006128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28CB" w:rsidRDefault="001705BB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</w:t>
      </w:r>
      <w:proofErr w:type="spellStart"/>
      <w:r>
        <w:rPr>
          <w:rFonts w:ascii="Segoe UI" w:eastAsia="Quattrocento Sans" w:hAnsi="Segoe UI" w:cs="Segoe UI"/>
          <w:b/>
          <w:i/>
          <w:color w:val="000000"/>
        </w:rPr>
        <w:t>Роср</w:t>
      </w:r>
      <w:r>
        <w:rPr>
          <w:rFonts w:ascii="Segoe UI" w:eastAsia="Quattrocento Sans" w:hAnsi="Segoe UI" w:cs="Segoe UI"/>
          <w:b/>
          <w:i/>
          <w:color w:val="000000"/>
        </w:rPr>
        <w:t>еестра</w:t>
      </w:r>
      <w:proofErr w:type="spellEnd"/>
      <w:r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6128CB" w:rsidRDefault="001705BB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6128CB" w:rsidRDefault="006128CB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6128CB" w:rsidRDefault="006128CB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6128CB">
        <w:lastRenderedPageBreak/>
        <w:pict>
          <v:shape id="shape 1" o:spid="_x0000_s1028" type="#_x0000_m1030" style="position:absolute;left:0;text-align:left;margin-left:-3.3pt;margin-top:7.1pt;width:490.5pt;height:0;z-index:251658752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6128CB" w:rsidRDefault="001705BB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128CB" w:rsidRDefault="001705BB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</w:t>
      </w:r>
      <w:r>
        <w:rPr>
          <w:rFonts w:ascii="Segoe UI" w:hAnsi="Segoe UI" w:cs="Segoe UI"/>
          <w:sz w:val="18"/>
          <w:szCs w:val="18"/>
        </w:rPr>
        <w:t xml:space="preserve">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</w:t>
      </w:r>
      <w:r>
        <w:rPr>
          <w:rFonts w:ascii="Segoe UI" w:hAnsi="Segoe UI" w:cs="Segoe UI"/>
          <w:sz w:val="18"/>
          <w:szCs w:val="18"/>
        </w:rPr>
        <w:t>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>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</w:t>
      </w:r>
      <w:r>
        <w:rPr>
          <w:rFonts w:ascii="Segoe UI" w:hAnsi="Segoe UI" w:cs="Segoe UI"/>
          <w:sz w:val="18"/>
          <w:szCs w:val="18"/>
        </w:rPr>
        <w:t xml:space="preserve">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</w:t>
      </w:r>
      <w:r>
        <w:rPr>
          <w:rFonts w:ascii="Segoe UI" w:hAnsi="Segoe UI" w:cs="Segoe UI"/>
          <w:sz w:val="18"/>
          <w:szCs w:val="18"/>
        </w:rPr>
        <w:t xml:space="preserve">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6128CB" w:rsidRDefault="006128CB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6128CB" w:rsidRDefault="001705BB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128CB" w:rsidRDefault="001705BB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6128CB" w:rsidRDefault="001705BB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6128CB" w:rsidRDefault="001705BB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C11679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6128CB" w:rsidRDefault="006128CB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7" w:history="1">
        <w:r w:rsidR="001705BB">
          <w:rPr>
            <w:rStyle w:val="10"/>
            <w:rFonts w:ascii="Segoe UI" w:hAnsi="Segoe UI" w:cs="Segoe UI"/>
            <w:sz w:val="18"/>
            <w:szCs w:val="20"/>
            <w:lang w:val="en-US"/>
          </w:rPr>
          <w:t>oko</w:t>
        </w:r>
        <w:r w:rsidR="001705BB" w:rsidRPr="00C11679">
          <w:rPr>
            <w:rStyle w:val="10"/>
            <w:rFonts w:ascii="Segoe UI" w:hAnsi="Segoe UI" w:cs="Segoe UI"/>
            <w:sz w:val="18"/>
            <w:szCs w:val="20"/>
          </w:rPr>
          <w:t>@</w:t>
        </w:r>
        <w:r w:rsidR="001705BB">
          <w:rPr>
            <w:rStyle w:val="10"/>
            <w:rFonts w:ascii="Segoe UI" w:hAnsi="Segoe UI" w:cs="Segoe UI"/>
            <w:sz w:val="18"/>
            <w:szCs w:val="20"/>
            <w:lang w:val="en-US"/>
          </w:rPr>
          <w:t>r</w:t>
        </w:r>
        <w:r w:rsidR="001705BB">
          <w:rPr>
            <w:rStyle w:val="10"/>
            <w:rFonts w:ascii="Segoe UI" w:hAnsi="Segoe UI" w:cs="Segoe UI"/>
            <w:sz w:val="18"/>
            <w:szCs w:val="20"/>
          </w:rPr>
          <w:t>54</w:t>
        </w:r>
        <w:r w:rsidR="001705BB" w:rsidRPr="00C11679">
          <w:rPr>
            <w:rStyle w:val="10"/>
            <w:rFonts w:ascii="Segoe UI" w:hAnsi="Segoe UI" w:cs="Segoe UI"/>
            <w:sz w:val="18"/>
            <w:szCs w:val="20"/>
          </w:rPr>
          <w:t>.</w:t>
        </w:r>
        <w:r w:rsidR="001705BB">
          <w:rPr>
            <w:rStyle w:val="10"/>
            <w:rFonts w:ascii="Segoe UI" w:hAnsi="Segoe UI" w:cs="Segoe UI"/>
            <w:sz w:val="18"/>
            <w:szCs w:val="20"/>
            <w:lang w:val="en-US"/>
          </w:rPr>
          <w:t>rosreestr</w:t>
        </w:r>
        <w:r w:rsidR="001705BB" w:rsidRPr="00C11679">
          <w:rPr>
            <w:rStyle w:val="10"/>
            <w:rFonts w:ascii="Segoe UI" w:hAnsi="Segoe UI" w:cs="Segoe UI"/>
            <w:sz w:val="18"/>
            <w:szCs w:val="20"/>
          </w:rPr>
          <w:t>.</w:t>
        </w:r>
        <w:proofErr w:type="spellStart"/>
        <w:r w:rsidR="001705BB">
          <w:rPr>
            <w:rStyle w:val="10"/>
            <w:rFonts w:ascii="Segoe UI" w:hAnsi="Segoe UI" w:cs="Segoe UI"/>
            <w:sz w:val="18"/>
            <w:szCs w:val="20"/>
            <w:lang w:val="en-US"/>
          </w:rPr>
          <w:t>ru</w:t>
        </w:r>
        <w:proofErr w:type="spellEnd"/>
      </w:hyperlink>
      <w:r w:rsidR="001705BB" w:rsidRPr="00C11679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6128CB" w:rsidRPr="00C11679" w:rsidRDefault="001705BB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C11679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8" w:history="1">
        <w:proofErr w:type="spellStart"/>
        <w:r w:rsidRPr="00C11679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  <w:proofErr w:type="spellEnd"/>
      </w:hyperlink>
    </w:p>
    <w:p w:rsidR="006128CB" w:rsidRDefault="001705BB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9" w:history="1">
        <w:proofErr w:type="spellStart"/>
        <w:r w:rsidRPr="00C11679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  <w:proofErr w:type="spellEnd"/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0" w:history="1">
        <w:r>
          <w:rPr>
            <w:rStyle w:val="10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10"/>
          <w:rFonts w:ascii="Segoe UI" w:hAnsi="Segoe UI" w:cs="Segoe UI"/>
          <w:sz w:val="18"/>
          <w:szCs w:val="18"/>
        </w:rPr>
        <w:t xml:space="preserve">, </w:t>
      </w:r>
      <w:hyperlink r:id="rId11" w:history="1">
        <w:proofErr w:type="spellStart"/>
        <w:r w:rsidRPr="00C11679">
          <w:rPr>
            <w:rStyle w:val="10"/>
            <w:rFonts w:ascii="Segoe UI" w:hAnsi="Segoe UI" w:cs="Segoe UI"/>
            <w:sz w:val="20"/>
            <w:szCs w:val="20"/>
          </w:rPr>
          <w:t>Яндекс</w:t>
        </w:r>
        <w:proofErr w:type="gramStart"/>
        <w:r>
          <w:rPr>
            <w:rStyle w:val="10"/>
            <w:rFonts w:ascii="Segoe UI" w:hAnsi="Segoe UI" w:cs="Segoe UI"/>
            <w:sz w:val="20"/>
            <w:szCs w:val="20"/>
          </w:rPr>
          <w:t>.</w:t>
        </w:r>
        <w:r w:rsidRPr="00C11679">
          <w:rPr>
            <w:rStyle w:val="10"/>
            <w:rFonts w:ascii="Segoe UI" w:hAnsi="Segoe UI" w:cs="Segoe UI"/>
            <w:sz w:val="20"/>
            <w:szCs w:val="20"/>
          </w:rPr>
          <w:t>Д</w:t>
        </w:r>
        <w:proofErr w:type="gramEnd"/>
        <w:r w:rsidRPr="00C11679">
          <w:rPr>
            <w:rStyle w:val="10"/>
            <w:rFonts w:ascii="Segoe UI" w:hAnsi="Segoe UI" w:cs="Segoe UI"/>
            <w:sz w:val="20"/>
            <w:szCs w:val="20"/>
          </w:rPr>
          <w:t>зен</w:t>
        </w:r>
        <w:proofErr w:type="spellEnd"/>
      </w:hyperlink>
      <w:r>
        <w:rPr>
          <w:rStyle w:val="10"/>
          <w:rFonts w:ascii="Segoe UI" w:hAnsi="Segoe UI" w:cs="Segoe UI"/>
          <w:sz w:val="20"/>
          <w:szCs w:val="20"/>
        </w:rPr>
        <w:t xml:space="preserve">, </w:t>
      </w:r>
      <w:hyperlink r:id="rId12" w:history="1">
        <w:proofErr w:type="spellStart"/>
        <w:r>
          <w:rPr>
            <w:rStyle w:val="10"/>
            <w:rFonts w:ascii="Segoe UI" w:hAnsi="Segoe UI" w:cs="Segoe UI"/>
            <w:sz w:val="20"/>
          </w:rPr>
          <w:t>Телеграм</w:t>
        </w:r>
        <w:proofErr w:type="spellEnd"/>
      </w:hyperlink>
    </w:p>
    <w:p w:rsidR="006128CB" w:rsidRDefault="006128CB">
      <w:pPr>
        <w:jc w:val="both"/>
      </w:pPr>
    </w:p>
    <w:p w:rsidR="006128CB" w:rsidRDefault="006128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28CB" w:rsidRDefault="006128C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pict>
          <v:shape id="_x0000_s1027" type="#_x0000_t75" style="position:absolute;margin-left:0;margin-top:0;width:50pt;height:50pt;z-index:251657728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C11679" w:rsidRPr="006128CB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pict>
          <v:shape id="_x0000_i1026" type="#_x0000_t75" style="width:.75pt;height:.75pt;mso-wrap-distance-left:0;mso-wrap-distance-top:0;mso-wrap-distance-right:0;mso-wrap-distance-bottom:0">
            <v:imagedata r:id="rId13" o:title=""/>
            <v:path textboxrect="0,0,0,0"/>
          </v:shape>
        </w:pict>
      </w:r>
    </w:p>
    <w:p w:rsidR="006128CB" w:rsidRDefault="001705BB">
      <w:r>
        <w:rPr>
          <w:rFonts w:ascii="Segoe UI" w:eastAsia="Times New Roman" w:hAnsi="Segoe UI" w:cs="Segoe UI"/>
          <w:color w:val="000000"/>
          <w:sz w:val="24"/>
          <w:szCs w:val="24"/>
          <w:shd w:val="clear" w:color="auto" w:fill="FFFFFF"/>
          <w:lang w:eastAsia="ru-RU"/>
        </w:rPr>
        <w:t> </w:t>
      </w:r>
    </w:p>
    <w:sectPr w:rsidR="006128CB" w:rsidSect="00612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5BB" w:rsidRDefault="001705BB">
      <w:pPr>
        <w:spacing w:after="0" w:line="240" w:lineRule="auto"/>
      </w:pPr>
      <w:r>
        <w:separator/>
      </w:r>
    </w:p>
  </w:endnote>
  <w:endnote w:type="continuationSeparator" w:id="0">
    <w:p w:rsidR="001705BB" w:rsidRDefault="00170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5BB" w:rsidRDefault="001705BB">
      <w:pPr>
        <w:spacing w:after="0" w:line="240" w:lineRule="auto"/>
      </w:pPr>
      <w:r>
        <w:separator/>
      </w:r>
    </w:p>
  </w:footnote>
  <w:footnote w:type="continuationSeparator" w:id="0">
    <w:p w:rsidR="001705BB" w:rsidRDefault="001705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28CB"/>
    <w:rsid w:val="001705BB"/>
    <w:rsid w:val="006128CB"/>
    <w:rsid w:val="00C11679"/>
    <w:rsid w:val="00ED6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6128CB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6128CB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6128CB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6128CB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6128C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6128CB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6128C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6128C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6128CB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6128CB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6128CB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6128C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6128C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6128C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6128CB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6128C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6128C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6128CB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6128CB"/>
    <w:pPr>
      <w:ind w:left="720"/>
      <w:contextualSpacing/>
    </w:pPr>
  </w:style>
  <w:style w:type="paragraph" w:styleId="a4">
    <w:name w:val="No Spacing"/>
    <w:uiPriority w:val="1"/>
    <w:qFormat/>
    <w:rsid w:val="006128CB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6128CB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6128CB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6128CB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6128C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6128C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6128CB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6128C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6128CB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6128CB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6128CB"/>
  </w:style>
  <w:style w:type="paragraph" w:customStyle="1" w:styleId="Footer">
    <w:name w:val="Footer"/>
    <w:basedOn w:val="a"/>
    <w:link w:val="CaptionChar"/>
    <w:uiPriority w:val="99"/>
    <w:unhideWhenUsed/>
    <w:rsid w:val="006128CB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6128CB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6128CB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6128CB"/>
  </w:style>
  <w:style w:type="table" w:customStyle="1" w:styleId="TableGridLight">
    <w:name w:val="Table Grid Light"/>
    <w:basedOn w:val="a1"/>
    <w:uiPriority w:val="59"/>
    <w:rsid w:val="006128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128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6128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1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61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1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1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1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1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1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1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61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1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1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1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1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1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1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rsid w:val="006128CB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6128CB"/>
    <w:rPr>
      <w:sz w:val="18"/>
    </w:rPr>
  </w:style>
  <w:style w:type="character" w:styleId="ad">
    <w:name w:val="footnote reference"/>
    <w:basedOn w:val="a0"/>
    <w:uiPriority w:val="99"/>
    <w:unhideWhenUsed/>
    <w:rsid w:val="006128CB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6128CB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6128CB"/>
    <w:rPr>
      <w:sz w:val="20"/>
    </w:rPr>
  </w:style>
  <w:style w:type="character" w:styleId="af0">
    <w:name w:val="endnote reference"/>
    <w:basedOn w:val="a0"/>
    <w:uiPriority w:val="99"/>
    <w:semiHidden/>
    <w:unhideWhenUsed/>
    <w:rsid w:val="006128CB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6128CB"/>
    <w:pPr>
      <w:spacing w:after="57"/>
    </w:pPr>
  </w:style>
  <w:style w:type="paragraph" w:styleId="21">
    <w:name w:val="toc 2"/>
    <w:basedOn w:val="a"/>
    <w:next w:val="a"/>
    <w:uiPriority w:val="39"/>
    <w:unhideWhenUsed/>
    <w:rsid w:val="006128C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6128C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6128C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6128C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6128C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6128C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6128C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6128CB"/>
    <w:pPr>
      <w:spacing w:after="57"/>
      <w:ind w:left="2268"/>
    </w:pPr>
  </w:style>
  <w:style w:type="paragraph" w:styleId="af1">
    <w:name w:val="TOC Heading"/>
    <w:uiPriority w:val="39"/>
    <w:unhideWhenUsed/>
    <w:rsid w:val="006128CB"/>
  </w:style>
  <w:style w:type="paragraph" w:styleId="af2">
    <w:name w:val="table of figures"/>
    <w:basedOn w:val="a"/>
    <w:next w:val="a"/>
    <w:uiPriority w:val="99"/>
    <w:unhideWhenUsed/>
    <w:rsid w:val="006128CB"/>
    <w:pPr>
      <w:spacing w:after="0"/>
    </w:pPr>
  </w:style>
  <w:style w:type="character" w:styleId="af3">
    <w:name w:val="Hyperlink"/>
    <w:basedOn w:val="a0"/>
    <w:uiPriority w:val="99"/>
    <w:semiHidden/>
    <w:unhideWhenUsed/>
    <w:rsid w:val="006128CB"/>
    <w:rPr>
      <w:color w:val="0000FF"/>
      <w:u w:val="single"/>
    </w:rPr>
  </w:style>
  <w:style w:type="character" w:styleId="af4">
    <w:name w:val="Emphasis"/>
    <w:basedOn w:val="a0"/>
    <w:uiPriority w:val="20"/>
    <w:qFormat/>
    <w:rsid w:val="006128CB"/>
    <w:rPr>
      <w:i/>
      <w:iCs/>
    </w:rPr>
  </w:style>
  <w:style w:type="character" w:styleId="af5">
    <w:name w:val="Strong"/>
    <w:basedOn w:val="a0"/>
    <w:uiPriority w:val="22"/>
    <w:qFormat/>
    <w:rsid w:val="006128CB"/>
    <w:rPr>
      <w:b/>
      <w:bCs/>
    </w:rPr>
  </w:style>
  <w:style w:type="table" w:styleId="af6">
    <w:name w:val="Table Grid"/>
    <w:basedOn w:val="a1"/>
    <w:uiPriority w:val="39"/>
    <w:rsid w:val="006128C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Гиперссылка1"/>
    <w:rsid w:val="006128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" TargetMode="External"/><Relationship Id="rId13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mailto:oko@r54.rosreestr.ru" TargetMode="External"/><Relationship Id="rId12" Type="http://schemas.openxmlformats.org/officeDocument/2006/relationships/hyperlink" Target="https://t.me/rosreestr_ns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dzen.ru/rosreestr_nsk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ok.ru/group/7000000098786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vk.com/rosreestr_ns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2860</Characters>
  <Application>Microsoft Office Word</Application>
  <DocSecurity>0</DocSecurity>
  <Lines>23</Lines>
  <Paragraphs>6</Paragraphs>
  <ScaleCrop>false</ScaleCrop>
  <Company/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Маринэ</dc:creator>
  <cp:keywords/>
  <dc:description/>
  <cp:lastModifiedBy>Пользователь Windows</cp:lastModifiedBy>
  <cp:revision>12</cp:revision>
  <dcterms:created xsi:type="dcterms:W3CDTF">2025-08-16T12:06:00Z</dcterms:created>
  <dcterms:modified xsi:type="dcterms:W3CDTF">2025-08-29T06:11:00Z</dcterms:modified>
</cp:coreProperties>
</file>